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52475" cy="935115"/>
            <wp:effectExtent b="0" l="0" r="0" t="0"/>
            <wp:docPr id="10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351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Confident. Considerate. Creative.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CLATSKANIE SCHOOL DISTRICT SCHOOL BOARD MEETING SITUATION SHEET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TOPIC: </w:t>
      </w:r>
      <w:r w:rsidDel="00000000" w:rsidR="00000000" w:rsidRPr="00000000">
        <w:rPr>
          <w:sz w:val="24"/>
          <w:szCs w:val="24"/>
          <w:rtl w:val="0"/>
        </w:rPr>
        <w:t xml:space="preserve">Federal Programs Budget Narratives – Title I-A, Title II-A, Title 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September 15, 2025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PRESENTOR: </w:t>
      </w:r>
      <w:r w:rsidDel="00000000" w:rsidR="00000000" w:rsidRPr="00000000">
        <w:rPr>
          <w:rtl w:val="0"/>
        </w:rPr>
        <w:t xml:space="preserve">Dr. Danielle Hudson, Superintendent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POLICY ISSUE/ SITUATION: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part of the district’s compliance with federal program requirements, Clatskanie School District submits annual budgets and narratives for Title I-A, Title II-A, and Title IV federal funds. These narratives outline how the district intends to use federal allocations to support student learning and align with the District Integrated Guidance Plan.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Title I-A: The district’s Title I-A allocation decreased from $190,204 to $185,211. Funds are used to: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Pay the salary and benefits of 1.3 reading intervention teachers.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Cover substitute costs for required Title I and reading trainings.</w:t>
        <w:br w:type="textWrapping"/>
        <w:t xml:space="preserve">Provide a Title I-A coordinator stipend.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Purchase supplies, materials, and computer software to support the Title I program.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Set aside funds to cover activity and supply fees for students experiencing houselessness.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Title II-A: The district’s Title II-A allocation decreased from $28,616 to $25,616. Funds will be used to: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Provide mentoring for a special education teacher, a nurse, and a counselor.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Offset costs for staff to attend AVID training.</w:t>
        <w:br w:type="textWrapping"/>
        <w:t xml:space="preserve">ODE has approved the district’s Title II-A plan.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Title IV: The district’s Title IV allocation decreased from $15,335 to $11,010. Funds are used to:</w:t>
        <w:br w:type="textWrapping"/>
        <w:t xml:space="preserve">Support attendance campaigns and incentives.</w:t>
        <w:br w:type="textWrapping"/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Provide transportation for students to attend college visits at CES and CMHS.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/>
      </w:pPr>
      <w:r w:rsidDel="00000000" w:rsidR="00000000" w:rsidRPr="00000000">
        <w:rPr>
          <w:rtl w:val="0"/>
        </w:rPr>
        <w:t xml:space="preserve">Cover AVID conference registration.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b w:val="1"/>
        </w:rPr>
      </w:pPr>
      <w:r w:rsidDel="00000000" w:rsidR="00000000" w:rsidRPr="00000000">
        <w:rPr>
          <w:rtl w:val="0"/>
        </w:rPr>
        <w:t xml:space="preserve">Purchase AVID supplies and materials.</w:t>
      </w:r>
      <w:r w:rsidDel="00000000" w:rsidR="00000000" w:rsidRPr="00000000">
        <w:rPr>
          <w:b w:val="1"/>
          <w:rtl w:val="0"/>
        </w:rPr>
        <w:br w:type="textWrapping"/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Overall, the district’s federal Title funding decreased by $12,318 for the 2025–26 school year compared to the prior year.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budget narratives reflect the district’s strategic priorities and ensure federal resources are targeted toward identified student needs.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RECOMMENDATION: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The administration recommends that the School Board review and acknowledge the Title I-A, Title II-A, and Title IV budget narratives for the 2025–26 school year.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DOCUMENT(S):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Title I-A Budget Narrative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Title II-A Budget Narrative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Title IV Budget Narrative</w:t>
        <w:br w:type="textWrapping"/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footerReference r:id="rId8" w:type="default"/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2D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660 Bryant St., PO Box 678 Clatskanie, OR. 97016</w:t>
    </w:r>
  </w:p>
  <w:p w:rsidR="00000000" w:rsidDel="00000000" w:rsidP="00000000" w:rsidRDefault="00000000" w:rsidRPr="00000000" w14:paraId="0000002E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Office: 503-728-0587 FAX: 503-728-0608</w:t>
    </w:r>
  </w:p>
  <w:p w:rsidR="00000000" w:rsidDel="00000000" w:rsidP="00000000" w:rsidRDefault="00000000" w:rsidRPr="00000000" w14:paraId="0000002F">
    <w:pPr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OC907o+OCX/Pmp4T8VZPyDrm+g==">CgMxLjA4AHIhMXRIRFdDNUFsenJkOVVYZkJoOHB6akhfbFVubUU3d1dW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2022-05-26T23:48:00Z</dcterms:created>
  <dc:creator>ED Serra</dc:creator>
</cp:coreProperties>
</file>